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18" w:rsidRDefault="00175518" w:rsidP="00175518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1</w:t>
      </w:r>
    </w:p>
    <w:p w:rsidR="00175518" w:rsidRDefault="00175518" w:rsidP="00175518">
      <w:pPr>
        <w:jc w:val="center"/>
        <w:rPr>
          <w:rFonts w:ascii="仿宋" w:eastAsia="仿宋" w:hAnsi="仿宋" w:cs="仿宋"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8"/>
        <w:gridCol w:w="1830"/>
        <w:gridCol w:w="852"/>
        <w:gridCol w:w="709"/>
        <w:gridCol w:w="601"/>
        <w:gridCol w:w="709"/>
        <w:gridCol w:w="850"/>
        <w:gridCol w:w="851"/>
        <w:gridCol w:w="850"/>
        <w:gridCol w:w="992"/>
        <w:gridCol w:w="851"/>
        <w:gridCol w:w="850"/>
        <w:gridCol w:w="709"/>
        <w:gridCol w:w="709"/>
        <w:gridCol w:w="709"/>
        <w:gridCol w:w="755"/>
        <w:gridCol w:w="978"/>
      </w:tblGrid>
      <w:tr w:rsidR="00175518" w:rsidTr="008D2360">
        <w:trPr>
          <w:trHeight w:val="570"/>
          <w:jc w:val="center"/>
        </w:trPr>
        <w:tc>
          <w:tcPr>
            <w:tcW w:w="1424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已建成市州实体综合窗口服务平台2018年三季度线上服务统计表</w:t>
            </w:r>
          </w:p>
        </w:tc>
      </w:tr>
      <w:tr w:rsidR="00175518" w:rsidTr="008D2360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窗口平台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政策发布量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机构注册量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服务项目发布量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企业注册量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活动发布次数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企业需求发布量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企业服务评价量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累计不活跃机构占比</w:t>
            </w:r>
          </w:p>
        </w:tc>
      </w:tr>
      <w:tr w:rsidR="00175518" w:rsidTr="008D2360">
        <w:trPr>
          <w:trHeight w:val="54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18" w:rsidRDefault="00175518" w:rsidP="008D23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长沙窗口平台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3297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16.37%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株洲窗口平台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28.91%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湘潭窗口平台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40.76%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衡阳窗口平台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13.94%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岳阳窗口平台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87.71%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张家界窗口平台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53.97%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益阳窗口平台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58.88%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56.16%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永州窗口平台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31.79%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怀化窗口平台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41.18%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娄底窗口平台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1793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38.07%</w:t>
            </w:r>
          </w:p>
        </w:tc>
      </w:tr>
      <w:tr w:rsidR="00175518" w:rsidTr="008D2360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18" w:rsidRDefault="00175518" w:rsidP="008D23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湘西窗口平台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518" w:rsidRDefault="00175518" w:rsidP="008D236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60.00%</w:t>
            </w:r>
          </w:p>
        </w:tc>
      </w:tr>
    </w:tbl>
    <w:p w:rsidR="00175518" w:rsidRDefault="00175518" w:rsidP="00175518">
      <w:pPr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</w:p>
    <w:p w:rsidR="00175518" w:rsidRDefault="00175518" w:rsidP="00175518">
      <w:pPr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注：序号</w:t>
      </w:r>
      <w:r>
        <w:rPr>
          <w:rFonts w:ascii="仿宋" w:eastAsia="仿宋" w:hAnsi="仿宋" w:cs="仿宋"/>
          <w:bCs/>
          <w:sz w:val="24"/>
          <w:szCs w:val="24"/>
        </w:rPr>
        <w:t>顺序与排名无关。</w:t>
      </w:r>
      <w:r>
        <w:rPr>
          <w:rFonts w:ascii="仿宋" w:eastAsia="仿宋" w:hAnsi="仿宋" w:cs="仿宋" w:hint="eastAsia"/>
          <w:bCs/>
          <w:sz w:val="24"/>
          <w:szCs w:val="24"/>
        </w:rPr>
        <w:t>（下同）</w:t>
      </w:r>
    </w:p>
    <w:p w:rsidR="000D0696" w:rsidRDefault="000D0696">
      <w:bookmarkStart w:id="0" w:name="_GoBack"/>
      <w:bookmarkEnd w:id="0"/>
    </w:p>
    <w:sectPr w:rsidR="000D0696" w:rsidSect="001755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47" w:rsidRDefault="001B4147" w:rsidP="00175518">
      <w:r>
        <w:separator/>
      </w:r>
    </w:p>
  </w:endnote>
  <w:endnote w:type="continuationSeparator" w:id="0">
    <w:p w:rsidR="001B4147" w:rsidRDefault="001B4147" w:rsidP="0017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47" w:rsidRDefault="001B4147" w:rsidP="00175518">
      <w:r>
        <w:separator/>
      </w:r>
    </w:p>
  </w:footnote>
  <w:footnote w:type="continuationSeparator" w:id="0">
    <w:p w:rsidR="001B4147" w:rsidRDefault="001B4147" w:rsidP="0017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51"/>
    <w:rsid w:val="000D0696"/>
    <w:rsid w:val="00175518"/>
    <w:rsid w:val="001B4147"/>
    <w:rsid w:val="004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1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5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5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1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5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2018-10-17T10:38:00Z</dcterms:created>
  <dcterms:modified xsi:type="dcterms:W3CDTF">2018-10-17T10:39:00Z</dcterms:modified>
</cp:coreProperties>
</file>