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rPr>
          <w:rFonts w:hint="eastAsia" w:asciiTheme="majorEastAsia" w:hAnsiTheme="majorEastAsia" w:eastAsiaTheme="majorEastAsia" w:cstheme="majorEastAsia"/>
          <w:b/>
          <w:bCs w:val="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32"/>
          <w:szCs w:val="32"/>
        </w:rPr>
        <w:t>湖南省第二届中小企业服务对接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32"/>
          <w:szCs w:val="32"/>
          <w:lang w:val="en-US" w:eastAsia="zh-CN"/>
        </w:rPr>
        <w:t>会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32"/>
          <w:szCs w:val="32"/>
        </w:rPr>
        <w:t>参展机构名单（部分）</w:t>
      </w:r>
    </w:p>
    <w:tbl>
      <w:tblPr>
        <w:tblStyle w:val="4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770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合网络通信有限公司长沙市分公司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湖南云协网络信息科技有限公司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湖南泽邦信息技术有限公司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湖南创研科技股份有限公司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科德信息咨询（集团）有限公司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湖南拾牛网络科技有限公司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中融协腾（长沙）信息科技有限公司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湖南助飞软件有限公司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厦门二五八集团有限公司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湖南思洋信息技术有限公司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湖南云控科技有限公司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98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北京数码大方科技股份有限公司（CAXA）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北京中银（长沙）律师事务所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湖南天地人律师事务所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长沙市开福区中小微企业服务中心（法律）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湖南通程律师事务所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北京大成（长沙）律师事务所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管理咨询类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湖南福松企业管理咨询有限公司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长沙启域投资咨询有限公司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浙江瑞铃企业管理股份有限公司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深圳市知行信企业管理顾问有限公司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湖南新格局咨询管理有限公司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湖南兆富企业管理顾问有限公司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湖南效果咨询有限公司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长沙曼顿管理顾问服务有限公司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深圳慧成管理咨询有限公司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融资服务类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中国工商银行湖南省分行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湖南股权交易所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湖南省中小企业融资服务股份有限公司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湖南泛海管理咨询有限公司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人才培训类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湖南九方焊接技术有限公司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株洲钻石人力资源管理服务有限公司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湖南新迈尔教育服务有限公司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创新服务类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湘潭市汇智专利事务所（普通合伙）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湖南中意工业设计（湖南）有限责任公司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湖南清蓝科技有限责任公司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搜空高科软件有限公司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精威检测（湖南）有限公司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中国电信集团系统集成有限责任公司湖南分公司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市场开拓类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长沙乐鑫品牌营销策划有限公司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湖南湘梦集团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湖南竞网智赢网络技术有限公司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make it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湖南阳光国际会议展览有限公司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长沙楚汉企业管理咨询有限公司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深圳市知行信企业管理顾问有限公司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综合类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湖南省中小企业服务中心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62E5"/>
    <w:rsid w:val="0F9762E5"/>
    <w:rsid w:val="500554A5"/>
    <w:rsid w:val="630D282C"/>
    <w:rsid w:val="77725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2016-06-06T06:39:00Z</dcterms:created>
  <dc:creator>Administrator</dc:creator>
  <cp:lastModifiedBy>Administrator</cp:lastModifiedBy>
  <dcterms:modified xsi:type="dcterms:W3CDTF">2016-06-06T07:01:06Z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