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  <w:widowControl w:val="0"/>
        <w:spacing w:before="0" w:beforeAutospacing="0" w:after="0" w:afterAutospacing="0" w:line="600" w:lineRule="exact"/>
        <w:jc w:val="center"/>
        <w:rPr>
          <w:rFonts w:ascii="黑体" w:hAnsi="楷体" w:eastAsia="黑体"/>
          <w:sz w:val="36"/>
          <w:szCs w:val="36"/>
        </w:rPr>
      </w:pPr>
      <w:r>
        <w:rPr>
          <w:rFonts w:hint="eastAsia" w:ascii="黑体" w:hAnsi="楷体" w:eastAsia="黑体"/>
          <w:sz w:val="36"/>
          <w:szCs w:val="36"/>
        </w:rPr>
        <w:t>主要服务</w:t>
      </w:r>
      <w:bookmarkStart w:id="0" w:name="_GoBack"/>
      <w:bookmarkEnd w:id="0"/>
      <w:r>
        <w:rPr>
          <w:rFonts w:hint="eastAsia" w:ascii="黑体" w:hAnsi="楷体" w:eastAsia="黑体"/>
          <w:sz w:val="36"/>
          <w:szCs w:val="36"/>
        </w:rPr>
        <w:t>产品表</w:t>
      </w:r>
    </w:p>
    <w:tbl>
      <w:tblPr>
        <w:tblStyle w:val="4"/>
        <w:tblW w:w="145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416"/>
        <w:gridCol w:w="2900"/>
        <w:gridCol w:w="2901"/>
        <w:gridCol w:w="2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4416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服务内容</w:t>
            </w:r>
          </w:p>
        </w:tc>
        <w:tc>
          <w:tcPr>
            <w:tcW w:w="2900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服务周期</w:t>
            </w:r>
          </w:p>
        </w:tc>
        <w:tc>
          <w:tcPr>
            <w:tcW w:w="2901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服务标准和效果</w:t>
            </w:r>
          </w:p>
        </w:tc>
        <w:tc>
          <w:tcPr>
            <w:tcW w:w="2901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收费标准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416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0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416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0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416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0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416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0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416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0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416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0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416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0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416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0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pStyle w:val="2"/>
        <w:widowControl w:val="0"/>
        <w:spacing w:before="0" w:beforeAutospacing="0" w:after="0" w:afterAutospacing="0" w:line="600" w:lineRule="exact"/>
        <w:jc w:val="center"/>
        <w:rPr>
          <w:rFonts w:ascii="仿宋_GB2312" w:hAnsi="仿宋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733B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2016-12-23T01:30:07Z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